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Student Starting Point Map</w:t>
      </w:r>
    </w:p>
    <w:p>
      <w:pPr>
        <w:spacing w:after="160"/>
      </w:pPr>
      <w:r>
        <w:rPr>
          <w:color w:val="53565A"/>
          <w:sz w:val="22"/>
        </w:rPr>
        <w:t>Build one unmistakable path from course entry to Module 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The required student path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B5F82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Course Home</w:t>
            </w:r>
          </w:p>
        </w:tc>
        <w:tc>
          <w:tcPr>
            <w:tcW w:type="dxa" w:w="2074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Welcome! Your Journey Begins Here!</w:t>
            </w:r>
          </w:p>
        </w:tc>
        <w:tc>
          <w:tcPr>
            <w:tcW w:type="dxa" w:w="2074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Simple Syllabus</w:t>
            </w:r>
          </w:p>
        </w:tc>
        <w:tc>
          <w:tcPr>
            <w:tcW w:type="dxa" w:w="2074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Course Entry Quiz</w:t>
            </w:r>
          </w:p>
        </w:tc>
        <w:tc>
          <w:tcPr>
            <w:tcW w:type="dxa" w:w="2074"/>
            <w:shd w:fill="0B5F82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Module 1</w:t>
            </w:r>
          </w:p>
        </w:tc>
      </w:tr>
    </w:tbl>
    <w:p>
      <w:pPr>
        <w:pStyle w:val="Heading1"/>
        <w:spacing w:before="100" w:after="60"/>
      </w:pPr>
      <w:r>
        <w:t>What belongs at each point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Location</w:t>
            </w:r>
          </w:p>
        </w:tc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Faculty check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Course Home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Welcome, where to begin, first required action, key date, support path.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Welcome module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Start Here directions, instructor welcome, About Your Instructor, materials, technology, support, syllabus access.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Simple Syllabus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The current approved syllabus through the required navigation link.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Course Entry Quiz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The FTCC-approved Commons resource in a module titled “Course Entry Quiz.”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Module 1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Overview, MLOs, learning content, activities/assessments, and wrap-up.</w:t>
            </w:r>
          </w:p>
        </w:tc>
      </w:tr>
    </w:tbl>
    <w:p>
      <w:pPr>
        <w:pStyle w:val="Heading2"/>
        <w:spacing w:before="100" w:after="60"/>
      </w:pPr>
      <w:r>
        <w:t>Student View test</w:t>
      </w:r>
    </w:p>
    <w:p>
      <w:pPr>
        <w:spacing w:after="40"/>
      </w:pPr>
      <w:r>
        <w:rPr>
          <w:b/>
        </w:rPr>
        <w:t xml:space="preserve">☐ </w:t>
      </w:r>
      <w:r>
        <w:t>Start on the Home page without using instructor-only shortcuts.</w:t>
      </w:r>
    </w:p>
    <w:p>
      <w:pPr>
        <w:spacing w:after="40"/>
      </w:pPr>
      <w:r>
        <w:rPr>
          <w:b/>
        </w:rPr>
        <w:t xml:space="preserve">☐ </w:t>
      </w:r>
      <w:r>
        <w:t>Identify the first action in fewer than 10 seconds.</w:t>
      </w:r>
    </w:p>
    <w:p>
      <w:pPr>
        <w:spacing w:after="40"/>
      </w:pPr>
      <w:r>
        <w:rPr>
          <w:b/>
        </w:rPr>
        <w:t xml:space="preserve">☐ </w:t>
      </w:r>
      <w:r>
        <w:t>Reach Simple Syllabus from Course Navigation.</w:t>
      </w:r>
    </w:p>
    <w:p>
      <w:pPr>
        <w:spacing w:after="40"/>
      </w:pPr>
      <w:r>
        <w:rPr>
          <w:b/>
        </w:rPr>
        <w:t xml:space="preserve">☐ </w:t>
      </w:r>
      <w:r>
        <w:t>Open and complete the Course Entry Quiz path.</w:t>
      </w:r>
    </w:p>
    <w:p>
      <w:pPr>
        <w:spacing w:after="40"/>
      </w:pPr>
      <w:r>
        <w:rPr>
          <w:b/>
        </w:rPr>
        <w:t xml:space="preserve">☐ </w:t>
      </w:r>
      <w:r>
        <w:t>Confirm Module 1 is unavailable before the required completion when locking is used.</w:t>
      </w:r>
    </w:p>
    <w:p>
      <w:pPr>
        <w:spacing w:after="40"/>
      </w:pPr>
      <w:r>
        <w:rPr>
          <w:b/>
        </w:rPr>
        <w:t xml:space="preserve">☐ </w:t>
      </w:r>
      <w:r>
        <w:t>Confirm Module 1 opens after the prerequisite is satisfied.</w:t>
      </w:r>
    </w:p>
    <w:p>
      <w:pPr>
        <w:spacing w:after="40"/>
      </w:pPr>
      <w:r>
        <w:rPr>
          <w:b/>
        </w:rPr>
        <w:t xml:space="preserve">☐ </w:t>
      </w:r>
      <w:r>
        <w:t>Check that no second page or announcement gives conflicting start directions.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Module requirements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Module prerequisites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course Home page.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Show the single place students should begin.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Move the Welcome module to the top.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Welcome module items.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the instructor welcome, syllabus access, support, and first action.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Course Entry Quiz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Confirm the approved quiz is present and published.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Follow the student path without instructor shortcuts.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Instructor-Guide/How-do-I-view-a-course-as-a-test-student-using-Student-View/ta-p/1122" TargetMode="External"/><Relationship Id="rId12" Type="http://schemas.openxmlformats.org/officeDocument/2006/relationships/hyperlink" Target="https://community.canvaslms.com/t5/Instructor-Guide/How-do-I-add-requirements-to-a-module/ta-p/1131" TargetMode="External"/><Relationship Id="rId13" Type="http://schemas.openxmlformats.org/officeDocument/2006/relationships/hyperlink" Target="https://community.canvaslms.com/t5/Instructor-Guide/How-do-I-add-prerequisites-to-a-module/ta-p/1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