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Publish and Visibility Troubleshooter</w:t>
      </w:r>
    </w:p>
    <w:p>
      <w:pPr>
        <w:spacing w:after="160"/>
      </w:pPr>
      <w:r>
        <w:rPr>
          <w:color w:val="53565A"/>
          <w:sz w:val="22"/>
        </w:rPr>
        <w:t>Use this sequence when students say, “I cannot see it.”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Check the visibility chain in order</w:t>
      </w:r>
    </w:p>
    <w:p>
      <w:pPr>
        <w:spacing w:after="40"/>
      </w:pPr>
      <w:r>
        <w:rPr>
          <w:b/>
        </w:rPr>
        <w:t xml:space="preserve">☐ </w:t>
      </w:r>
      <w:r>
        <w:t>Is the student in the correct course and section?</w:t>
      </w:r>
    </w:p>
    <w:p>
      <w:pPr>
        <w:spacing w:after="40"/>
      </w:pPr>
      <w:r>
        <w:rPr>
          <w:b/>
        </w:rPr>
        <w:t xml:space="preserve">☐ </w:t>
      </w:r>
      <w:r>
        <w:t>Is the course published and within the active course or section dates?</w:t>
      </w:r>
    </w:p>
    <w:p>
      <w:pPr>
        <w:spacing w:after="40"/>
      </w:pPr>
      <w:r>
        <w:rPr>
          <w:b/>
        </w:rPr>
        <w:t xml:space="preserve">☐ </w:t>
      </w:r>
      <w:r>
        <w:t>Is the Course Navigation path visible?</w:t>
      </w:r>
    </w:p>
    <w:p>
      <w:pPr>
        <w:spacing w:after="40"/>
      </w:pPr>
      <w:r>
        <w:rPr>
          <w:b/>
        </w:rPr>
        <w:t xml:space="preserve">☐ </w:t>
      </w:r>
      <w:r>
        <w:t>Is the parent module published?</w:t>
      </w:r>
    </w:p>
    <w:p>
      <w:pPr>
        <w:spacing w:after="40"/>
      </w:pPr>
      <w:r>
        <w:rPr>
          <w:b/>
        </w:rPr>
        <w:t xml:space="preserve">☐ </w:t>
      </w:r>
      <w:r>
        <w:t>Is the individual item published?</w:t>
      </w:r>
    </w:p>
    <w:p>
      <w:pPr>
        <w:spacing w:after="40"/>
      </w:pPr>
      <w:r>
        <w:rPr>
          <w:b/>
        </w:rPr>
        <w:t xml:space="preserve">☐ </w:t>
      </w:r>
      <w:r>
        <w:t>Are available-from, until, or unlock dates blocking access?</w:t>
      </w:r>
    </w:p>
    <w:p>
      <w:pPr>
        <w:spacing w:after="40"/>
      </w:pPr>
      <w:r>
        <w:rPr>
          <w:b/>
        </w:rPr>
        <w:t xml:space="preserve">☐ </w:t>
      </w:r>
      <w:r>
        <w:t>Is a module prerequisite incomplete?</w:t>
      </w:r>
    </w:p>
    <w:p>
      <w:pPr>
        <w:spacing w:after="40"/>
      </w:pPr>
      <w:r>
        <w:rPr>
          <w:b/>
        </w:rPr>
        <w:t xml:space="preserve">☐ </w:t>
      </w:r>
      <w:r>
        <w:t>Is the file published and accessible to course users?</w:t>
      </w:r>
    </w:p>
    <w:p>
      <w:pPr>
        <w:spacing w:after="40"/>
      </w:pPr>
      <w:r>
        <w:rPr>
          <w:b/>
        </w:rPr>
        <w:t xml:space="preserve">☐ </w:t>
      </w:r>
      <w:r>
        <w:t>Does the external tool launch for students?</w:t>
      </w:r>
    </w:p>
    <w:p>
      <w:pPr>
        <w:spacing w:after="40"/>
      </w:pPr>
      <w:r>
        <w:rPr>
          <w:b/>
        </w:rPr>
        <w:t xml:space="preserve">☐ </w:t>
      </w:r>
      <w:r>
        <w:t>Does the link work in Student View?</w:t>
      </w:r>
    </w:p>
    <w:p>
      <w:pPr>
        <w:pStyle w:val="Heading2"/>
        <w:spacing w:before="100" w:after="60"/>
      </w:pPr>
      <w:r>
        <w:t>What the eye icon does not prove</w:t>
      </w:r>
    </w:p>
    <w:p>
      <w:pPr>
        <w:pStyle w:val="ListBullet"/>
        <w:spacing w:after="20"/>
        <w:ind w:left="317"/>
      </w:pPr>
      <w:r>
        <w:t>A published item can remain hidden inside an unpublished module.</w:t>
      </w:r>
    </w:p>
    <w:p>
      <w:pPr>
        <w:pStyle w:val="ListBullet"/>
        <w:spacing w:after="20"/>
        <w:ind w:left="317"/>
      </w:pPr>
      <w:r>
        <w:t>A published module can contain unpublished items.</w:t>
      </w:r>
    </w:p>
    <w:p>
      <w:pPr>
        <w:pStyle w:val="ListBullet"/>
        <w:spacing w:after="20"/>
        <w:ind w:left="317"/>
      </w:pPr>
      <w:r>
        <w:t>A valid instructor link can fail for students because of permissions.</w:t>
      </w:r>
    </w:p>
    <w:p>
      <w:pPr>
        <w:pStyle w:val="ListBullet"/>
        <w:spacing w:after="20"/>
        <w:ind w:left="317"/>
      </w:pPr>
      <w:r>
        <w:t>An open date window does not override an incomplete prerequisite.</w:t>
      </w:r>
    </w:p>
    <w:p>
      <w:pPr>
        <w:pStyle w:val="ListBullet"/>
        <w:spacing w:after="20"/>
        <w:ind w:left="317"/>
      </w:pPr>
      <w:r>
        <w:t>A visible navigation link does not guarantee the tool or content is configured.</w:t>
      </w:r>
    </w:p>
    <w:p>
      <w:pPr>
        <w:pStyle w:val="Heading2"/>
        <w:spacing w:before="100" w:after="60"/>
      </w:pPr>
      <w:r>
        <w:t>Fast diagnosis table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Symptom</w:t>
            </w:r>
          </w:p>
        </w:tc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Most likely checks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Entire module missing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Module publication, unlock date, prerequisite, course dates.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One item missing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Item publication, item dates, module placement.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File opens for instructor only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File availability and permissions.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Tool appears but will not launch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Tool configuration, enrollment, vendor login, browser restrictions.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Link gives unauthorized message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Student permissions, source location, copied-course link.</w:t>
            </w:r>
          </w:p>
        </w:tc>
      </w:tr>
    </w:tbl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Link Validator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a published item inside an unpublished module.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Explain why item publication alone is not enough.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Publish the parent module.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Check the next level of the visibility chain.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Review dates and prerequisites.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the controls that can still block access.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linked file.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student permissions.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 and run Link Validator.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Confirm the complete student experience.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3565A"/>
        <w:sz w:val="16"/>
      </w:rPr>
      <w:t>Prepared for FTCC faculty | Angela Westmoreland, M.Ed. | New Quizzes only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3565A"/>
        <w:sz w:val="16"/>
      </w:rPr>
      <w:t>FTCC CANVAS COURSE LAUNCH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F8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ommunity.canvaslms.com/t5/Instructor-Guide/How-do-I-view-a-course-as-a-test-student-using-Student-View/ta-p/1122" TargetMode="External"/><Relationship Id="rId12" Type="http://schemas.openxmlformats.org/officeDocument/2006/relationships/hyperlink" Target="https://community.canvaslms.com/t5/Instructor-Guide/How-do-I-validate-links-in-a-course/ta-p/1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