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Course Entry Quiz: Commons Import and Placement</w:t>
      </w:r>
    </w:p>
    <w:p>
      <w:pPr>
        <w:spacing w:after="60"/>
        <w:jc w:val="center"/>
      </w:pPr>
      <w:r>
        <w:rPr>
          <w:i/>
          <w:sz w:val="18"/>
        </w:rPr>
        <w:t>Import the approved FTCC resource and place it correctly.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Global Navigation → Commons → Search → Import/Download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Use the approved FTCC Course Entry Quiz resource from Canvas Commons rather than recreating or substituting another activity.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Confirm the destination course name and term.</w:t>
      </w:r>
    </w:p>
    <w:p>
      <w:pPr>
        <w:pStyle w:val="ListNumber"/>
        <w:spacing w:after="0" w:line="240" w:lineRule="auto"/>
      </w:pPr>
      <w:r>
        <w:t>Open Commons and search for the exact approved FTCC resource.</w:t>
      </w:r>
    </w:p>
    <w:p>
      <w:pPr>
        <w:pStyle w:val="ListNumber"/>
        <w:spacing w:after="0" w:line="240" w:lineRule="auto"/>
      </w:pPr>
      <w:r>
        <w:t>Verify the owner, institution, description, and intended use.</w:t>
      </w:r>
    </w:p>
    <w:p>
      <w:pPr>
        <w:pStyle w:val="ListNumber"/>
        <w:spacing w:after="0" w:line="240" w:lineRule="auto"/>
      </w:pPr>
      <w:r>
        <w:t>Select Import/Download and choose only the correct course.</w:t>
      </w:r>
    </w:p>
    <w:p>
      <w:pPr>
        <w:pStyle w:val="ListNumber"/>
        <w:spacing w:after="0" w:line="240" w:lineRule="auto"/>
      </w:pPr>
      <w:r>
        <w:t>Return after the import finishes and locate the imported content.</w:t>
      </w:r>
    </w:p>
    <w:p>
      <w:pPr>
        <w:pStyle w:val="ListNumber"/>
        <w:spacing w:after="0" w:line="240" w:lineRule="auto"/>
      </w:pPr>
      <w:r>
        <w:t>Place the approved New Quiz in the Course Entry Quiz module.</w:t>
      </w:r>
    </w:p>
    <w:p>
      <w:pPr>
        <w:pStyle w:val="ListNumber"/>
        <w:spacing w:after="0" w:line="240" w:lineRule="auto"/>
      </w:pPr>
      <w:r>
        <w:t>Review Modules, Quizzes, Assignments, Pages, and Files for duplicates.</w:t>
      </w:r>
    </w:p>
    <w:p>
      <w:pPr>
        <w:pStyle w:val="ListNumber"/>
        <w:spacing w:after="0" w:line="240" w:lineRule="auto"/>
      </w:pPr>
      <w:r>
        <w:t>Review settings, publish the item and module, and test the locking sequence.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Correct FTCC resource is in the correct course.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Only one intended Course Entry Quiz remains.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The activity uses New Quizzes.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The quiz is in the correct module.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Requirement and prerequisite settings are correct.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Publication and access work.</w:t>
            </w:r>
          </w:p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Commons imports can add content to several Canvas areas.</w:t>
      </w:r>
    </w:p>
    <w:p>
      <w:pPr>
        <w:pStyle w:val="ListBullet"/>
        <w:spacing w:after="0"/>
      </w:pPr>
      <w:r>
        <w:t>Do not assume imported dates, links, settings, or publication states are correct.</w:t>
      </w:r>
    </w:p>
    <w:p>
      <w:pPr>
        <w:pStyle w:val="ListBullet"/>
        <w:spacing w:after="0"/>
      </w:pPr>
      <w:r>
        <w:t>Do not import into multiple courses unless intentional.</w:t>
      </w:r>
    </w:p>
    <w:p>
      <w:pPr>
        <w:pStyle w:val="Heading1"/>
      </w:pPr>
      <w:r>
        <w:t>Primary Resource</w:t>
      </w:r>
    </w:p>
    <w:p>
      <w:pPr>
        <w:spacing w:after="20"/>
      </w:pPr>
      <w:r>
        <w:t>Official Canvas Commons Guide: community.canvaslms.com/html/assets/Canvas_Commons_Guide.pdf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Global Navigation → Commons → Search → Import/Download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