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Rubrics: Create, Attach, and Use</w:t>
      </w:r>
    </w:p>
    <w:p>
      <w:pPr>
        <w:spacing w:after="60"/>
        <w:jc w:val="center"/>
      </w:pPr>
      <w:r>
        <w:rPr>
          <w:i/>
          <w:sz w:val="18"/>
        </w:rPr>
        <w:t>Connect grading criteria to assignments, discussions, and SpeedGrader.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Activity → Rubric / Add Rubric → SpeedGrader</w:t>
            </w:r>
          </w:p>
        </w:tc>
      </w:tr>
    </w:tbl>
    <w:p>
      <w:pPr>
        <w:pStyle w:val="Heading1"/>
      </w:pPr>
      <w:r>
        <w:t>Purpose</w:t>
      </w:r>
    </w:p>
    <w:p>
      <w:r>
        <w:t>Creating a rubric and attaching a rubric are separate actions. The rubric should match the activity, points, grading method, and feedback plan.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Create or locate the intended rubric.</w:t>
      </w:r>
    </w:p>
    <w:p>
      <w:pPr>
        <w:pStyle w:val="ListNumber"/>
        <w:spacing w:after="0"/>
      </w:pPr>
      <w:r>
        <w:t>Review criteria, ratings, points, and free-form comment settings.</w:t>
      </w:r>
    </w:p>
    <w:p>
      <w:pPr>
        <w:pStyle w:val="ListNumber"/>
        <w:spacing w:after="0"/>
      </w:pPr>
      <w:r>
        <w:t>Attach the rubric to the correct Assignment, graded Discussion, or supported assessment.</w:t>
      </w:r>
    </w:p>
    <w:p>
      <w:pPr>
        <w:pStyle w:val="ListNumber"/>
        <w:spacing w:after="0"/>
      </w:pPr>
      <w:r>
        <w:t>Confirm whether rubric points should calculate the activity score.</w:t>
      </w:r>
    </w:p>
    <w:p>
      <w:pPr>
        <w:pStyle w:val="ListNumber"/>
        <w:spacing w:after="0"/>
      </w:pPr>
      <w:r>
        <w:t>Publish the activity only after reviewing the attached rubric.</w:t>
      </w:r>
    </w:p>
    <w:p>
      <w:pPr>
        <w:pStyle w:val="ListNumber"/>
        <w:spacing w:after="0"/>
      </w:pPr>
      <w:r>
        <w:t>Use the rubric in SpeedGrader and add criterion-level comments when useful.</w:t>
      </w:r>
    </w:p>
    <w:p>
      <w:pPr>
        <w:pStyle w:val="ListNumber"/>
        <w:spacing w:after="0"/>
      </w:pPr>
      <w:r>
        <w:t>Verify students can view the rubric before and after submission as intended.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Correct rubric is attached.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Criteria align to the task.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Rubric total and assignment points are compatible.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SpeedGrader displays the rubric.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Feedback is visible to students.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outdated duplicate rubric was selected.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A rubric stored in Canvas is not automatically attached to an activity.</w:t>
      </w:r>
    </w:p>
    <w:p>
      <w:pPr>
        <w:pStyle w:val="ListBullet"/>
        <w:spacing w:after="0"/>
      </w:pPr>
      <w:r>
        <w:t>Editing a shared or reused rubric may affect other uses depending on Canvas configuration.</w:t>
      </w:r>
    </w:p>
    <w:p>
      <w:pPr>
        <w:pStyle w:val="ListBullet"/>
        <w:spacing w:after="0"/>
      </w:pPr>
      <w:r>
        <w:t>Rubric results may remain hidden until grades are posted.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rubric and SpeedGrader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