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New Quizzes Item Banks: Benefits, Tradeoffs, and Editing Rights</w:t>
      </w:r>
    </w:p>
    <w:p>
      <w:pPr>
        <w:spacing w:after="60"/>
        <w:jc w:val="center"/>
      </w:pPr>
      <w:r>
        <w:rPr>
          <w:i/>
          <w:sz w:val="18"/>
        </w:rPr>
        <w:t>Use banks intentionally when questions need reuse, controlled sharing, or random selection.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E8E8E8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Faculty Resource | New Quizzes only | Panopto and Class Collaborate supported | No Canvas Studio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F3F3F3"/>
          </w:tcPr>
          <w:p>
            <w:pPr>
              <w:spacing w:after="0"/>
              <w:jc w:val="center"/>
            </w:pPr>
            <w:r>
              <w:rPr>
                <w:b/>
              </w:rPr>
              <w:t>New Quiz Build → Item Banks</w:t>
            </w:r>
          </w:p>
        </w:tc>
      </w:tr>
    </w:tbl>
    <w:p>
      <w:pPr>
        <w:pStyle w:val="Heading1"/>
      </w:pPr>
      <w:r>
        <w:t>Purpose</w:t>
      </w:r>
    </w:p>
    <w:p>
      <w:r>
        <w:t>Item Banks can improve reuse and consistency, but ownership, sharing permissions, editing rights, and linked-question behavior can create confusion for course teams.</w:t>
      </w:r>
    </w:p>
    <w:p>
      <w:pPr>
        <w:pStyle w:val="Heading1"/>
      </w:pPr>
      <w:r>
        <w:t>Benefits</w:t>
      </w:r>
    </w:p>
    <w:p>
      <w:pPr>
        <w:pStyle w:val="ListBullet"/>
        <w:spacing w:after="0"/>
      </w:pPr>
      <w:r>
        <w:t>Reuse questions across New Quizzes and courses.</w:t>
      </w:r>
    </w:p>
    <w:p>
      <w:pPr>
        <w:pStyle w:val="ListBullet"/>
        <w:spacing w:after="0"/>
      </w:pPr>
      <w:r>
        <w:t>Create random draws for varied quiz versions.</w:t>
      </w:r>
    </w:p>
    <w:p>
      <w:pPr>
        <w:pStyle w:val="ListBullet"/>
        <w:spacing w:after="0"/>
      </w:pPr>
      <w:r>
        <w:t>Maintain a central source for recurring questions.</w:t>
      </w:r>
    </w:p>
    <w:p>
      <w:pPr>
        <w:pStyle w:val="ListBullet"/>
        <w:spacing w:after="0"/>
      </w:pPr>
      <w:r>
        <w:t>Share a bank with selected people or courses when permissions allow.</w:t>
      </w:r>
    </w:p>
    <w:p>
      <w:pPr>
        <w:pStyle w:val="ListBullet"/>
        <w:spacing w:after="0"/>
      </w:pPr>
      <w:r>
        <w:t>Organize questions with titles and tags for retrieval.</w:t>
      </w:r>
    </w:p>
    <w:p>
      <w:pPr>
        <w:pStyle w:val="Heading1"/>
      </w:pPr>
      <w:r>
        <w:t>Tradeoffs and Risks</w:t>
      </w:r>
    </w:p>
    <w:p>
      <w:pPr>
        <w:pStyle w:val="ListBullet"/>
        <w:spacing w:after="0"/>
      </w:pPr>
      <w:r>
        <w:t>Item Banks are associated with users and permissions, not simply stored as ordinary course content.</w:t>
      </w:r>
    </w:p>
    <w:p>
      <w:pPr>
        <w:pStyle w:val="ListBullet"/>
        <w:spacing w:after="0"/>
      </w:pPr>
      <w:r>
        <w:t>A colleague may be able to use a bank but not edit it, depending on sharing rights.</w:t>
      </w:r>
    </w:p>
    <w:p>
      <w:pPr>
        <w:pStyle w:val="ListBullet"/>
        <w:spacing w:after="0"/>
      </w:pPr>
      <w:r>
        <w:t>Editing the source bank item can affect future uses and linked bank behavior.</w:t>
      </w:r>
    </w:p>
    <w:p>
      <w:pPr>
        <w:pStyle w:val="ListBullet"/>
        <w:spacing w:after="0"/>
      </w:pPr>
      <w:r>
        <w:t>Course copies do not automatically solve ownership or long-term team access.</w:t>
      </w:r>
    </w:p>
    <w:p>
      <w:pPr>
        <w:pStyle w:val="ListBullet"/>
        <w:spacing w:after="0"/>
      </w:pPr>
      <w:r>
        <w:t>Broad account permissions can expose or allow management of banks beyond the intended scope.</w:t>
      </w:r>
    </w:p>
    <w:p>
      <w:pPr>
        <w:pStyle w:val="Heading1"/>
      </w:pPr>
      <w:r>
        <w:t>Steps</w:t>
      </w:r>
    </w:p>
    <w:p>
      <w:pPr>
        <w:pStyle w:val="ListNumber"/>
        <w:spacing w:after="0"/>
      </w:pPr>
      <w:r>
        <w:t>Decide whether the question needs reuse, random draw, or central maintenance.</w:t>
      </w:r>
    </w:p>
    <w:p>
      <w:pPr>
        <w:pStyle w:val="ListNumber"/>
        <w:spacing w:after="0"/>
      </w:pPr>
      <w:r>
        <w:t>Confirm who owns the bank and who must use or edit it.</w:t>
      </w:r>
    </w:p>
    <w:p>
      <w:pPr>
        <w:pStyle w:val="ListNumber"/>
        <w:spacing w:after="0"/>
      </w:pPr>
      <w:r>
        <w:t>Set sharing permissions narrowly and document the owner.</w:t>
      </w:r>
    </w:p>
    <w:p>
      <w:pPr>
        <w:pStyle w:val="ListNumber"/>
        <w:spacing w:after="0"/>
      </w:pPr>
      <w:r>
        <w:t>Use clear bank names, question titles, and tags.</w:t>
      </w:r>
    </w:p>
    <w:p>
      <w:pPr>
        <w:pStyle w:val="ListNumber"/>
        <w:spacing w:after="0"/>
      </w:pPr>
      <w:r>
        <w:t>When a quiz-specific variation is needed, consider copying the item into the quiz rather than editing the shared source.</w:t>
      </w:r>
    </w:p>
    <w:p>
      <w:pPr>
        <w:pStyle w:val="ListNumber"/>
        <w:spacing w:after="0"/>
      </w:pPr>
      <w:r>
        <w:t>Before staff transitions, transfer or document access according to local permissions.</w:t>
      </w:r>
    </w:p>
    <w:p>
      <w:pPr>
        <w:pStyle w:val="ListNumber"/>
        <w:spacing w:after="0"/>
      </w:pPr>
      <w:r>
        <w:t>Preview the quiz and verify the intended questions and point values.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71"/>
        <w:gridCol w:w="5371"/>
      </w:tblGrid>
      <w:tr>
        <w:tc>
          <w:tcPr>
            <w:tcW w:type="dxa" w:w="5371"/>
          </w:tcPr>
          <w:p>
            <w:pPr>
              <w:spacing w:after="0"/>
            </w:pPr>
            <w:r>
              <w:t>☐ Owner is known.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Users have the needed view or edit rights.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Shared questions behave as intended.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Quiz-specific edits did not alter a shared source unintentionally.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Random draws have enough appropriate items.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Bank access will remain available to the course team.</w:t>
            </w:r>
          </w:p>
        </w:tc>
      </w:tr>
    </w:tbl>
    <w:p>
      <w:pPr>
        <w:pStyle w:val="Heading1"/>
      </w:pPr>
      <w:r>
        <w:t>Watch For</w:t>
      </w:r>
    </w:p>
    <w:p>
      <w:pPr>
        <w:pStyle w:val="ListBullet"/>
        <w:spacing w:after="0"/>
      </w:pPr>
      <w:r>
        <w:t>Do not assume instructor access to a course grants edit access to every bank used by that course.</w:t>
      </w:r>
    </w:p>
    <w:p>
      <w:pPr>
        <w:pStyle w:val="ListBullet"/>
        <w:spacing w:after="0"/>
      </w:pPr>
      <w:r>
        <w:t>Avoid using a shared bank as a casual draft space.</w:t>
      </w:r>
    </w:p>
    <w:p>
      <w:pPr>
        <w:pStyle w:val="ListBullet"/>
        <w:spacing w:after="0"/>
      </w:pPr>
      <w:r>
        <w:t>Use direct quiz questions when reuse and randomization provide no real benefit.</w:t>
      </w:r>
    </w:p>
    <w:p>
      <w:pPr>
        <w:pStyle w:val="Heading1"/>
      </w:pPr>
      <w:r>
        <w:t>Primary Sources</w:t>
      </w:r>
    </w:p>
    <w:p>
      <w:pPr>
        <w:spacing w:after="0"/>
      </w:pPr>
      <w:r>
        <w:t>Instructure New Quizzes Item Bank guides and permissions: https://community.canvaslms.com/t5/Instructor-Guide/tkb-p/Instructor</w:t>
      </w:r>
    </w:p>
    <w:p>
      <w:pPr>
        <w:spacing w:after="0"/>
      </w:pPr>
      <w:r>
        <w:t>Instructure New Quizzes item-bank discussions on sharing and edit permissions: https://community.canvaslms.com/t5/New-Quizzes-Discussion/Sharing-item-banks/m-p/606278</w:t>
      </w:r>
    </w:p>
    <w:sectPr w:rsidR="00FC693F" w:rsidRPr="0006063C" w:rsidSect="00034616">
      <w:footerReference w:type="default" r:id="rId9"/>
      <w:pgSz w:w="12240" w:h="15840"/>
      <w:pgMar w:top="547" w:right="749" w:bottom="547" w:left="7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